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41" w:rightFromText="141" w:vertAnchor="page" w:horzAnchor="margin" w:tblpXSpec="center" w:tblpY="2176"/>
        <w:tblW w:w="10774" w:type="dxa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843"/>
        <w:gridCol w:w="1559"/>
        <w:gridCol w:w="1655"/>
        <w:gridCol w:w="1464"/>
        <w:gridCol w:w="1276"/>
        <w:gridCol w:w="1559"/>
      </w:tblGrid>
      <w:tr w:rsidR="00401E91" w:rsidRPr="00AD0908" w:rsidTr="00401E91">
        <w:trPr>
          <w:trHeight w:val="330"/>
        </w:trPr>
        <w:tc>
          <w:tcPr>
            <w:tcW w:w="1418" w:type="dxa"/>
            <w:tcBorders>
              <w:top w:val="single" w:sz="12" w:space="0" w:color="auto"/>
              <w:right w:val="single" w:sz="2" w:space="0" w:color="auto"/>
            </w:tcBorders>
          </w:tcPr>
          <w:p w:rsidR="00401E91" w:rsidRPr="00AD0908" w:rsidRDefault="00401E91" w:rsidP="00401E91">
            <w:pPr>
              <w:rPr>
                <w:b/>
                <w:lang w:val="en-GB"/>
              </w:rPr>
            </w:pPr>
          </w:p>
        </w:tc>
        <w:tc>
          <w:tcPr>
            <w:tcW w:w="3402" w:type="dxa"/>
            <w:gridSpan w:val="2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</w:tcPr>
          <w:p w:rsidR="00401E91" w:rsidRPr="00AD0908" w:rsidRDefault="00401E91" w:rsidP="00401E91">
            <w:pPr>
              <w:jc w:val="center"/>
              <w:rPr>
                <w:b/>
                <w:lang w:val="en-GB"/>
              </w:rPr>
            </w:pPr>
            <w:r w:rsidRPr="00AD0908">
              <w:rPr>
                <w:b/>
                <w:lang w:val="en-GB"/>
              </w:rPr>
              <w:t>Claudin-5</w:t>
            </w:r>
          </w:p>
        </w:tc>
        <w:tc>
          <w:tcPr>
            <w:tcW w:w="3119" w:type="dxa"/>
            <w:gridSpan w:val="2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</w:tcPr>
          <w:p w:rsidR="00401E91" w:rsidRPr="00AD0908" w:rsidRDefault="00401E91" w:rsidP="00401E91">
            <w:pPr>
              <w:jc w:val="center"/>
              <w:rPr>
                <w:b/>
                <w:lang w:val="en-GB"/>
              </w:rPr>
            </w:pPr>
            <w:proofErr w:type="spellStart"/>
            <w:r w:rsidRPr="00AD0908">
              <w:rPr>
                <w:b/>
                <w:lang w:val="en-GB"/>
              </w:rPr>
              <w:t>Occludin</w:t>
            </w:r>
            <w:proofErr w:type="spellEnd"/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single" w:sz="2" w:space="0" w:color="auto"/>
            </w:tcBorders>
          </w:tcPr>
          <w:p w:rsidR="00401E91" w:rsidRPr="00AD0908" w:rsidRDefault="00401E91" w:rsidP="00401E91">
            <w:pPr>
              <w:jc w:val="center"/>
              <w:rPr>
                <w:b/>
                <w:lang w:val="en-GB"/>
              </w:rPr>
            </w:pPr>
            <w:r w:rsidRPr="00AD0908">
              <w:rPr>
                <w:b/>
                <w:lang w:val="en-GB"/>
              </w:rPr>
              <w:t>ZO-1</w:t>
            </w:r>
          </w:p>
        </w:tc>
      </w:tr>
      <w:tr w:rsidR="00401E91" w:rsidRPr="00AD0908" w:rsidTr="00401E91">
        <w:trPr>
          <w:trHeight w:val="627"/>
        </w:trPr>
        <w:tc>
          <w:tcPr>
            <w:tcW w:w="1418" w:type="dxa"/>
            <w:tcBorders>
              <w:bottom w:val="single" w:sz="12" w:space="0" w:color="auto"/>
              <w:right w:val="single" w:sz="2" w:space="0" w:color="auto"/>
            </w:tcBorders>
          </w:tcPr>
          <w:p w:rsidR="00401E91" w:rsidRPr="00AD0908" w:rsidRDefault="00401E91" w:rsidP="00401E91">
            <w:pPr>
              <w:rPr>
                <w:b/>
                <w:lang w:val="en-GB"/>
              </w:rPr>
            </w:pPr>
            <w:bookmarkStart w:id="0" w:name="OLE_LINK1"/>
            <w:r w:rsidRPr="00AD0908">
              <w:rPr>
                <w:b/>
                <w:lang w:val="en-GB"/>
              </w:rPr>
              <w:t>Rat type</w:t>
            </w:r>
          </w:p>
        </w:tc>
        <w:tc>
          <w:tcPr>
            <w:tcW w:w="1843" w:type="dxa"/>
            <w:tcBorders>
              <w:left w:val="single" w:sz="2" w:space="0" w:color="auto"/>
              <w:bottom w:val="single" w:sz="12" w:space="0" w:color="auto"/>
            </w:tcBorders>
          </w:tcPr>
          <w:p w:rsidR="00401E91" w:rsidRPr="00AD0908" w:rsidRDefault="00401E91" w:rsidP="00401E91">
            <w:pPr>
              <w:jc w:val="center"/>
              <w:rPr>
                <w:b/>
                <w:lang w:val="en-GB"/>
              </w:rPr>
            </w:pPr>
            <w:r w:rsidRPr="00AD0908">
              <w:rPr>
                <w:b/>
                <w:lang w:val="en-GB"/>
              </w:rPr>
              <w:t>Ratio</w:t>
            </w:r>
          </w:p>
          <w:p w:rsidR="00401E91" w:rsidRPr="00AD0908" w:rsidRDefault="00401E91" w:rsidP="00401E91">
            <w:pPr>
              <w:jc w:val="center"/>
              <w:rPr>
                <w:b/>
                <w:lang w:val="en-GB"/>
              </w:rPr>
            </w:pPr>
            <w:r w:rsidRPr="00AD0908">
              <w:rPr>
                <w:b/>
                <w:lang w:val="en-GB"/>
              </w:rPr>
              <w:t>Claudin-5/actin</w:t>
            </w:r>
          </w:p>
        </w:tc>
        <w:tc>
          <w:tcPr>
            <w:tcW w:w="1559" w:type="dxa"/>
            <w:tcBorders>
              <w:bottom w:val="single" w:sz="12" w:space="0" w:color="auto"/>
              <w:right w:val="single" w:sz="2" w:space="0" w:color="auto"/>
            </w:tcBorders>
          </w:tcPr>
          <w:p w:rsidR="00401E91" w:rsidRPr="00AD0908" w:rsidRDefault="00401E91" w:rsidP="00401E91">
            <w:pPr>
              <w:jc w:val="center"/>
              <w:rPr>
                <w:b/>
                <w:lang w:val="en-GB"/>
              </w:rPr>
            </w:pPr>
            <w:r w:rsidRPr="00AD0908">
              <w:rPr>
                <w:b/>
                <w:lang w:val="en-GB"/>
              </w:rPr>
              <w:t xml:space="preserve">% change to Control-rat </w:t>
            </w:r>
          </w:p>
        </w:tc>
        <w:tc>
          <w:tcPr>
            <w:tcW w:w="1655" w:type="dxa"/>
            <w:tcBorders>
              <w:left w:val="single" w:sz="2" w:space="0" w:color="auto"/>
              <w:bottom w:val="single" w:sz="12" w:space="0" w:color="auto"/>
            </w:tcBorders>
          </w:tcPr>
          <w:p w:rsidR="00401E91" w:rsidRPr="00AD0908" w:rsidRDefault="00401E91" w:rsidP="00401E91">
            <w:pPr>
              <w:jc w:val="center"/>
              <w:rPr>
                <w:b/>
                <w:lang w:val="en-GB"/>
              </w:rPr>
            </w:pPr>
            <w:r w:rsidRPr="00AD0908">
              <w:rPr>
                <w:b/>
                <w:lang w:val="en-GB"/>
              </w:rPr>
              <w:t>Ratio</w:t>
            </w:r>
          </w:p>
          <w:p w:rsidR="00401E91" w:rsidRPr="00AD0908" w:rsidRDefault="00401E91" w:rsidP="00401E91">
            <w:pPr>
              <w:jc w:val="center"/>
              <w:rPr>
                <w:b/>
                <w:lang w:val="en-GB"/>
              </w:rPr>
            </w:pPr>
            <w:proofErr w:type="spellStart"/>
            <w:r w:rsidRPr="00AD0908">
              <w:rPr>
                <w:b/>
                <w:lang w:val="en-GB"/>
              </w:rPr>
              <w:t>Occludin</w:t>
            </w:r>
            <w:proofErr w:type="spellEnd"/>
            <w:r w:rsidRPr="00AD0908">
              <w:rPr>
                <w:b/>
                <w:lang w:val="en-GB"/>
              </w:rPr>
              <w:t>/actin</w:t>
            </w:r>
          </w:p>
        </w:tc>
        <w:tc>
          <w:tcPr>
            <w:tcW w:w="1464" w:type="dxa"/>
            <w:tcBorders>
              <w:bottom w:val="single" w:sz="12" w:space="0" w:color="auto"/>
              <w:right w:val="single" w:sz="2" w:space="0" w:color="auto"/>
            </w:tcBorders>
          </w:tcPr>
          <w:p w:rsidR="00401E91" w:rsidRPr="00AD0908" w:rsidRDefault="00401E91" w:rsidP="00401E91">
            <w:pPr>
              <w:jc w:val="center"/>
              <w:rPr>
                <w:b/>
                <w:lang w:val="en-GB"/>
              </w:rPr>
            </w:pPr>
            <w:r w:rsidRPr="00AD0908">
              <w:rPr>
                <w:b/>
                <w:lang w:val="en-GB"/>
              </w:rPr>
              <w:t xml:space="preserve">% change to Control-rat </w:t>
            </w:r>
          </w:p>
        </w:tc>
        <w:tc>
          <w:tcPr>
            <w:tcW w:w="1276" w:type="dxa"/>
            <w:tcBorders>
              <w:left w:val="single" w:sz="2" w:space="0" w:color="auto"/>
              <w:bottom w:val="single" w:sz="12" w:space="0" w:color="auto"/>
            </w:tcBorders>
          </w:tcPr>
          <w:p w:rsidR="00401E91" w:rsidRPr="00AD0908" w:rsidRDefault="00401E91" w:rsidP="00401E91">
            <w:pPr>
              <w:jc w:val="center"/>
              <w:rPr>
                <w:b/>
                <w:lang w:val="en-GB"/>
              </w:rPr>
            </w:pPr>
            <w:r w:rsidRPr="00AD0908">
              <w:rPr>
                <w:b/>
                <w:lang w:val="en-GB"/>
              </w:rPr>
              <w:t>Ratio</w:t>
            </w:r>
          </w:p>
          <w:p w:rsidR="00401E91" w:rsidRPr="00AD0908" w:rsidRDefault="00401E91" w:rsidP="00401E91">
            <w:pPr>
              <w:jc w:val="center"/>
              <w:rPr>
                <w:b/>
                <w:lang w:val="en-GB"/>
              </w:rPr>
            </w:pPr>
            <w:r w:rsidRPr="00AD0908">
              <w:rPr>
                <w:b/>
                <w:lang w:val="en-GB"/>
              </w:rPr>
              <w:t>ZO-1/actin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:rsidR="00401E91" w:rsidRPr="00AD0908" w:rsidRDefault="00401E91" w:rsidP="00401E91">
            <w:pPr>
              <w:jc w:val="center"/>
              <w:rPr>
                <w:b/>
                <w:lang w:val="en-GB"/>
              </w:rPr>
            </w:pPr>
            <w:r w:rsidRPr="00AD0908">
              <w:rPr>
                <w:b/>
                <w:lang w:val="en-GB"/>
              </w:rPr>
              <w:t xml:space="preserve">% change to Control-rat </w:t>
            </w:r>
          </w:p>
        </w:tc>
      </w:tr>
      <w:tr w:rsidR="00401E91" w:rsidRPr="00AD0908" w:rsidTr="00401E91">
        <w:trPr>
          <w:trHeight w:val="300"/>
        </w:trPr>
        <w:tc>
          <w:tcPr>
            <w:tcW w:w="1418" w:type="dxa"/>
            <w:tcBorders>
              <w:top w:val="single" w:sz="12" w:space="0" w:color="auto"/>
              <w:right w:val="single" w:sz="2" w:space="0" w:color="auto"/>
            </w:tcBorders>
            <w:noWrap/>
          </w:tcPr>
          <w:p w:rsidR="00401E91" w:rsidRPr="00AD0908" w:rsidRDefault="00401E91" w:rsidP="00401E91">
            <w:pPr>
              <w:rPr>
                <w:rFonts w:ascii="Calibri" w:eastAsia="Times New Roman" w:hAnsi="Calibri" w:cs="Calibri"/>
                <w:b/>
                <w:bCs/>
                <w:color w:val="000000"/>
                <w:lang w:val="en-GB" w:eastAsia="fr-FR"/>
              </w:rPr>
            </w:pPr>
            <w:bookmarkStart w:id="1" w:name="_GoBack" w:colFirst="1" w:colLast="6"/>
            <w:r w:rsidRPr="00AD0908">
              <w:rPr>
                <w:rFonts w:ascii="Calibri" w:eastAsia="Times New Roman" w:hAnsi="Calibri" w:cs="Calibri"/>
                <w:b/>
                <w:bCs/>
                <w:color w:val="000000"/>
                <w:lang w:val="en-GB" w:eastAsia="fr-FR"/>
              </w:rPr>
              <w:t>Control-rat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fr-FR"/>
              </w:rPr>
              <w:t xml:space="preserve"> (n=1)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2" w:space="0" w:color="auto"/>
            </w:tcBorders>
            <w:vAlign w:val="center"/>
          </w:tcPr>
          <w:p w:rsidR="00401E91" w:rsidRPr="00AD0908" w:rsidRDefault="00401E91" w:rsidP="00401E91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 w:rsidRPr="00AD0908">
              <w:rPr>
                <w:rFonts w:ascii="Calibri" w:hAnsi="Calibri" w:cs="Calibri"/>
                <w:color w:val="000000"/>
                <w:lang w:val="en-GB"/>
              </w:rPr>
              <w:t>1.05</w:t>
            </w:r>
          </w:p>
        </w:tc>
        <w:tc>
          <w:tcPr>
            <w:tcW w:w="1559" w:type="dxa"/>
            <w:tcBorders>
              <w:top w:val="single" w:sz="12" w:space="0" w:color="auto"/>
              <w:right w:val="single" w:sz="2" w:space="0" w:color="auto"/>
            </w:tcBorders>
            <w:vAlign w:val="center"/>
          </w:tcPr>
          <w:p w:rsidR="00401E91" w:rsidRPr="00AD0908" w:rsidRDefault="00401E91" w:rsidP="00401E91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 w:rsidRPr="00AD0908">
              <w:rPr>
                <w:rFonts w:ascii="Calibri" w:hAnsi="Calibri" w:cs="Calibri"/>
                <w:color w:val="000000"/>
                <w:lang w:val="en-GB"/>
              </w:rPr>
              <w:t>---</w:t>
            </w:r>
          </w:p>
        </w:tc>
        <w:tc>
          <w:tcPr>
            <w:tcW w:w="1655" w:type="dxa"/>
            <w:tcBorders>
              <w:top w:val="single" w:sz="12" w:space="0" w:color="auto"/>
              <w:left w:val="single" w:sz="2" w:space="0" w:color="auto"/>
            </w:tcBorders>
            <w:vAlign w:val="center"/>
          </w:tcPr>
          <w:p w:rsidR="00401E91" w:rsidRPr="00AD0908" w:rsidRDefault="00401E91" w:rsidP="00401E91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 w:rsidRPr="00AD0908">
              <w:rPr>
                <w:rFonts w:ascii="Calibri" w:hAnsi="Calibri" w:cs="Calibri"/>
                <w:color w:val="000000"/>
                <w:lang w:val="en-GB"/>
              </w:rPr>
              <w:t>0.83</w:t>
            </w:r>
          </w:p>
        </w:tc>
        <w:tc>
          <w:tcPr>
            <w:tcW w:w="1464" w:type="dxa"/>
            <w:tcBorders>
              <w:top w:val="single" w:sz="12" w:space="0" w:color="auto"/>
              <w:right w:val="single" w:sz="2" w:space="0" w:color="auto"/>
            </w:tcBorders>
            <w:vAlign w:val="center"/>
          </w:tcPr>
          <w:p w:rsidR="00401E91" w:rsidRPr="00AD0908" w:rsidRDefault="00401E91" w:rsidP="00401E91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 w:rsidRPr="00AD0908">
              <w:rPr>
                <w:rFonts w:ascii="Calibri" w:hAnsi="Calibri" w:cs="Calibri"/>
                <w:color w:val="000000"/>
                <w:lang w:val="en-GB"/>
              </w:rPr>
              <w:t>---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2" w:space="0" w:color="auto"/>
            </w:tcBorders>
            <w:vAlign w:val="center"/>
          </w:tcPr>
          <w:p w:rsidR="00401E91" w:rsidRPr="00AD0908" w:rsidRDefault="00401E91" w:rsidP="00401E91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 w:rsidRPr="00AD0908">
              <w:rPr>
                <w:rFonts w:ascii="Calibri" w:hAnsi="Calibri" w:cs="Calibri"/>
                <w:color w:val="000000"/>
                <w:lang w:val="en-GB"/>
              </w:rPr>
              <w:t>0.20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:rsidR="00401E91" w:rsidRPr="00AD0908" w:rsidRDefault="00401E91" w:rsidP="00401E91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 w:rsidRPr="00AD0908">
              <w:rPr>
                <w:rFonts w:ascii="Calibri" w:hAnsi="Calibri" w:cs="Calibri"/>
                <w:color w:val="000000"/>
                <w:lang w:val="en-GB"/>
              </w:rPr>
              <w:t>---</w:t>
            </w:r>
          </w:p>
        </w:tc>
      </w:tr>
      <w:tr w:rsidR="00401E91" w:rsidRPr="00AD0908" w:rsidTr="00401E91">
        <w:trPr>
          <w:trHeight w:val="300"/>
        </w:trPr>
        <w:tc>
          <w:tcPr>
            <w:tcW w:w="1418" w:type="dxa"/>
            <w:tcBorders>
              <w:bottom w:val="single" w:sz="12" w:space="0" w:color="auto"/>
              <w:right w:val="single" w:sz="2" w:space="0" w:color="auto"/>
            </w:tcBorders>
            <w:noWrap/>
          </w:tcPr>
          <w:p w:rsidR="00401E91" w:rsidRPr="00AD0908" w:rsidRDefault="00401E91" w:rsidP="00401E91">
            <w:pPr>
              <w:rPr>
                <w:rFonts w:ascii="Calibri" w:eastAsia="Times New Roman" w:hAnsi="Calibri" w:cs="Calibri"/>
                <w:b/>
                <w:bCs/>
                <w:color w:val="000000"/>
                <w:lang w:val="en-GB" w:eastAsia="fr-FR"/>
              </w:rPr>
            </w:pPr>
            <w:r w:rsidRPr="00AD0908">
              <w:rPr>
                <w:rFonts w:ascii="Calibri" w:eastAsia="Times New Roman" w:hAnsi="Calibri" w:cs="Calibri"/>
                <w:b/>
                <w:bCs/>
                <w:color w:val="000000"/>
                <w:lang w:val="en-GB" w:eastAsia="fr-FR"/>
              </w:rPr>
              <w:t>NMO-rat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fr-FR"/>
              </w:rPr>
              <w:t xml:space="preserve"> (n=1)</w:t>
            </w:r>
          </w:p>
        </w:tc>
        <w:tc>
          <w:tcPr>
            <w:tcW w:w="1843" w:type="dxa"/>
            <w:tcBorders>
              <w:left w:val="single" w:sz="2" w:space="0" w:color="auto"/>
              <w:bottom w:val="single" w:sz="12" w:space="0" w:color="auto"/>
            </w:tcBorders>
            <w:vAlign w:val="center"/>
          </w:tcPr>
          <w:p w:rsidR="00401E91" w:rsidRPr="00AD0908" w:rsidRDefault="00401E91" w:rsidP="00401E91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 w:rsidRPr="00AD0908">
              <w:rPr>
                <w:rFonts w:ascii="Calibri" w:hAnsi="Calibri" w:cs="Calibri"/>
                <w:color w:val="000000"/>
                <w:lang w:val="en-GB"/>
              </w:rPr>
              <w:t>0.88</w:t>
            </w:r>
          </w:p>
        </w:tc>
        <w:tc>
          <w:tcPr>
            <w:tcW w:w="1559" w:type="dxa"/>
            <w:tcBorders>
              <w:bottom w:val="single" w:sz="12" w:space="0" w:color="auto"/>
              <w:right w:val="single" w:sz="2" w:space="0" w:color="auto"/>
            </w:tcBorders>
            <w:vAlign w:val="center"/>
          </w:tcPr>
          <w:p w:rsidR="00401E91" w:rsidRPr="00AD0908" w:rsidRDefault="00401E91" w:rsidP="00401E91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 w:rsidRPr="00AD0908">
              <w:rPr>
                <w:rFonts w:ascii="Calibri" w:hAnsi="Calibri" w:cs="Calibri"/>
                <w:color w:val="000000"/>
                <w:lang w:val="en-GB"/>
              </w:rPr>
              <w:t>-16.19</w:t>
            </w:r>
          </w:p>
        </w:tc>
        <w:tc>
          <w:tcPr>
            <w:tcW w:w="1655" w:type="dxa"/>
            <w:tcBorders>
              <w:left w:val="single" w:sz="2" w:space="0" w:color="auto"/>
              <w:bottom w:val="single" w:sz="12" w:space="0" w:color="auto"/>
            </w:tcBorders>
            <w:vAlign w:val="center"/>
          </w:tcPr>
          <w:p w:rsidR="00401E91" w:rsidRPr="00AD0908" w:rsidRDefault="00401E91" w:rsidP="00401E91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 w:rsidRPr="00AD0908">
              <w:rPr>
                <w:rFonts w:ascii="Calibri" w:hAnsi="Calibri" w:cs="Calibri"/>
                <w:color w:val="000000"/>
                <w:lang w:val="en-GB"/>
              </w:rPr>
              <w:t>0.85</w:t>
            </w:r>
          </w:p>
        </w:tc>
        <w:tc>
          <w:tcPr>
            <w:tcW w:w="1464" w:type="dxa"/>
            <w:tcBorders>
              <w:bottom w:val="single" w:sz="12" w:space="0" w:color="auto"/>
              <w:right w:val="single" w:sz="2" w:space="0" w:color="auto"/>
            </w:tcBorders>
            <w:vAlign w:val="center"/>
          </w:tcPr>
          <w:p w:rsidR="00401E91" w:rsidRPr="00AD0908" w:rsidRDefault="00401E91" w:rsidP="00401E91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 w:rsidRPr="00AD0908">
              <w:rPr>
                <w:rFonts w:ascii="Calibri" w:hAnsi="Calibri" w:cs="Calibri"/>
                <w:color w:val="000000"/>
                <w:lang w:val="en-GB"/>
              </w:rPr>
              <w:t>2.41</w:t>
            </w:r>
          </w:p>
        </w:tc>
        <w:tc>
          <w:tcPr>
            <w:tcW w:w="1276" w:type="dxa"/>
            <w:tcBorders>
              <w:left w:val="single" w:sz="2" w:space="0" w:color="auto"/>
              <w:bottom w:val="single" w:sz="12" w:space="0" w:color="auto"/>
            </w:tcBorders>
            <w:vAlign w:val="center"/>
          </w:tcPr>
          <w:p w:rsidR="00401E91" w:rsidRPr="00AD0908" w:rsidRDefault="00401E91" w:rsidP="00401E91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 w:rsidRPr="00AD0908">
              <w:rPr>
                <w:rFonts w:ascii="Calibri" w:hAnsi="Calibri" w:cs="Calibri"/>
                <w:color w:val="000000"/>
                <w:lang w:val="en-GB"/>
              </w:rPr>
              <w:t>0.15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401E91" w:rsidRPr="00AD0908" w:rsidRDefault="00401E91" w:rsidP="00401E91">
            <w:pPr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 w:rsidRPr="00AD0908">
              <w:rPr>
                <w:rFonts w:ascii="Calibri" w:hAnsi="Calibri" w:cs="Calibri"/>
                <w:color w:val="000000"/>
                <w:lang w:val="en-GB"/>
              </w:rPr>
              <w:t>-25.00</w:t>
            </w:r>
          </w:p>
        </w:tc>
      </w:tr>
    </w:tbl>
    <w:bookmarkEnd w:id="0"/>
    <w:bookmarkEnd w:id="1"/>
    <w:p w:rsidR="00401E91" w:rsidRPr="00AD0908" w:rsidRDefault="00401E91" w:rsidP="00401E91">
      <w:pPr>
        <w:rPr>
          <w:lang w:val="en-GB"/>
        </w:rPr>
      </w:pPr>
      <w:proofErr w:type="gramStart"/>
      <w:r>
        <w:rPr>
          <w:b/>
          <w:lang w:val="en-GB"/>
        </w:rPr>
        <w:t>Supplementary Table 1.</w:t>
      </w:r>
      <w:proofErr w:type="gramEnd"/>
      <w:r w:rsidRPr="00AD0908">
        <w:rPr>
          <w:lang w:val="en-GB"/>
        </w:rPr>
        <w:t xml:space="preserve"> Tight junction protein expression changes in NMO-rat</w:t>
      </w:r>
    </w:p>
    <w:p w:rsidR="0089690A" w:rsidRPr="00401E91" w:rsidRDefault="0089690A">
      <w:pPr>
        <w:rPr>
          <w:lang w:val="en-GB"/>
        </w:rPr>
      </w:pPr>
    </w:p>
    <w:sectPr w:rsidR="0089690A" w:rsidRPr="00401E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E91"/>
    <w:rsid w:val="00401E91"/>
    <w:rsid w:val="0089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E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1E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E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1E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Alvaro Cobo</dc:creator>
  <cp:lastModifiedBy>Alvaro Cobo</cp:lastModifiedBy>
  <cp:revision>1</cp:revision>
  <dcterms:created xsi:type="dcterms:W3CDTF">2019-08-09T11:14:00Z</dcterms:created>
  <dcterms:modified xsi:type="dcterms:W3CDTF">2019-08-09T11:16:00Z</dcterms:modified>
</cp:coreProperties>
</file>